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26" w:rsidRPr="003F4791" w:rsidRDefault="00326326" w:rsidP="003263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2</w:t>
      </w:r>
    </w:p>
    <w:p w:rsidR="00326326" w:rsidRPr="003F4791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Default="00326326" w:rsidP="00326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i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i/>
          <w:sz w:val="28"/>
          <w:szCs w:val="28"/>
          <w:lang w:eastAsia="hi-IN" w:bidi="hi-IN"/>
        </w:rPr>
        <w:t xml:space="preserve">Форма </w:t>
      </w:r>
      <w:r>
        <w:rPr>
          <w:rFonts w:ascii="Times New Roman" w:eastAsia="Arial" w:hAnsi="Times New Roman"/>
          <w:i/>
          <w:sz w:val="28"/>
          <w:szCs w:val="28"/>
          <w:lang w:eastAsia="hi-IN" w:bidi="hi-IN"/>
        </w:rPr>
        <w:t>списка трудов, предоставляемых соискателями должностей ассистента, старшего преподавателя, доцента, профессора</w:t>
      </w: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b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 xml:space="preserve">Список опубликованных учебных изданий </w:t>
      </w:r>
    </w:p>
    <w:p w:rsidR="00326326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0E2062">
        <w:rPr>
          <w:rFonts w:ascii="Times New Roman" w:eastAsia="Arial" w:hAnsi="Times New Roman"/>
          <w:b/>
          <w:sz w:val="28"/>
          <w:szCs w:val="28"/>
          <w:lang w:eastAsia="hi-IN" w:bidi="hi-IN"/>
        </w:rPr>
        <w:t>и научных трудов соискателя должности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_______________________________________________________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center"/>
        <w:rPr>
          <w:rFonts w:ascii="Times New Roman" w:eastAsia="Arial" w:hAnsi="Times New Roman"/>
          <w:sz w:val="20"/>
          <w:szCs w:val="20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(указывается должность</w:t>
      </w: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0"/>
          <w:lang w:eastAsia="hi-IN" w:bidi="hi-IN"/>
        </w:rPr>
        <w:t>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(фамилия, имя, отчество</w:t>
      </w:r>
      <w:r>
        <w:rPr>
          <w:rFonts w:ascii="Times New Roman" w:eastAsia="Arial" w:hAnsi="Times New Roman"/>
          <w:sz w:val="20"/>
          <w:szCs w:val="28"/>
          <w:lang w:eastAsia="hi-IN" w:bidi="hi-IN"/>
        </w:rPr>
        <w:t xml:space="preserve"> в родительном падеже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tbl>
      <w:tblPr>
        <w:tblW w:w="99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"/>
        <w:gridCol w:w="2456"/>
        <w:gridCol w:w="1228"/>
        <w:gridCol w:w="1381"/>
        <w:gridCol w:w="2149"/>
        <w:gridCol w:w="2149"/>
      </w:tblGrid>
      <w:tr w:rsidR="008A469A" w:rsidRPr="00513792" w:rsidTr="008A469A">
        <w:trPr>
          <w:cantSplit/>
          <w:trHeight w:val="432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 п/п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учебных изданий, научных трудов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патентов на изобретения и иные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нтеллектуальной собственности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учебных изданий и научных</w:t>
            </w:r>
          </w:p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трудов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Выходные данные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469A" w:rsidRPr="00A264A4" w:rsidRDefault="008A469A" w:rsidP="00466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Соавторы</w:t>
            </w:r>
          </w:p>
        </w:tc>
      </w:tr>
      <w:tr w:rsidR="00326326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2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3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4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 w:rsidRPr="00513792"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6</w:t>
            </w:r>
          </w:p>
        </w:tc>
      </w:tr>
      <w:tr w:rsidR="008A469A" w:rsidRPr="00513792" w:rsidTr="008E2DC4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у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чебные издания</w:t>
            </w:r>
          </w:p>
        </w:tc>
      </w:tr>
      <w:tr w:rsidR="008A469A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8A469A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:rsidTr="007B1F1A">
        <w:trPr>
          <w:cantSplit/>
          <w:trHeight w:val="288"/>
          <w:jc w:val="center"/>
        </w:trPr>
        <w:tc>
          <w:tcPr>
            <w:tcW w:w="9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8A469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н</w:t>
            </w:r>
            <w:r w:rsidRPr="008A469A">
              <w:rPr>
                <w:rFonts w:ascii="Times New Roman" w:eastAsia="Arial" w:hAnsi="Times New Roman"/>
                <w:b/>
                <w:sz w:val="24"/>
                <w:szCs w:val="24"/>
                <w:lang w:eastAsia="hi-IN" w:bidi="hi-IN"/>
              </w:rPr>
              <w:t>аучные труды</w:t>
            </w:r>
          </w:p>
        </w:tc>
      </w:tr>
      <w:tr w:rsidR="00326326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326" w:rsidRPr="00513792" w:rsidRDefault="00326326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  <w:tr w:rsidR="008A469A" w:rsidRPr="00513792" w:rsidTr="008A469A">
        <w:trPr>
          <w:cantSplit/>
          <w:trHeight w:val="288"/>
          <w:jc w:val="center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  <w:t>Итого</w:t>
            </w:r>
          </w:p>
        </w:tc>
        <w:tc>
          <w:tcPr>
            <w:tcW w:w="1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69A" w:rsidRPr="00513792" w:rsidRDefault="008A469A" w:rsidP="00383C64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hi-IN" w:bidi="hi-IN"/>
              </w:rPr>
            </w:pPr>
          </w:p>
        </w:tc>
      </w:tr>
    </w:tbl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jc w:val="both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Соискатель _________________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( подпись)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Список верен: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Заведующий кафедрой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_____________________________</w:t>
      </w: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>
        <w:rPr>
          <w:rFonts w:ascii="Times New Roman" w:eastAsia="Arial" w:hAnsi="Times New Roman"/>
          <w:sz w:val="20"/>
          <w:szCs w:val="20"/>
          <w:lang w:eastAsia="hi-IN" w:bidi="hi-IN"/>
        </w:rPr>
        <w:t xml:space="preserve">                                                                                                 (полное название кафедры в родительном падеже)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</w:p>
    <w:p w:rsidR="00326326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________________ 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                                   </w:t>
      </w: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>_______</w:t>
      </w:r>
      <w:r>
        <w:rPr>
          <w:rFonts w:ascii="Times New Roman" w:eastAsia="Arial" w:hAnsi="Times New Roman"/>
          <w:sz w:val="28"/>
          <w:szCs w:val="28"/>
          <w:lang w:eastAsia="hi-IN" w:bidi="hi-IN"/>
        </w:rPr>
        <w:t>_____________</w:t>
      </w: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jc w:val="both"/>
        <w:rPr>
          <w:rFonts w:ascii="Times New Roman" w:eastAsia="Arial" w:hAnsi="Times New Roman"/>
          <w:sz w:val="20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>(подпись)</w:t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</w:r>
      <w:r w:rsidRPr="00D37034">
        <w:rPr>
          <w:rFonts w:ascii="Times New Roman" w:eastAsia="Arial" w:hAnsi="Times New Roman"/>
          <w:sz w:val="20"/>
          <w:szCs w:val="28"/>
          <w:lang w:eastAsia="hi-IN" w:bidi="hi-IN"/>
        </w:rPr>
        <w:tab/>
        <w:t xml:space="preserve">                         (инициалы, фамилия)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8"/>
          <w:szCs w:val="28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37034">
        <w:rPr>
          <w:rFonts w:ascii="Times New Roman" w:eastAsia="Arial" w:hAnsi="Times New Roman"/>
          <w:sz w:val="28"/>
          <w:szCs w:val="28"/>
          <w:lang w:eastAsia="hi-IN" w:bidi="hi-IN"/>
        </w:rPr>
        <w:t xml:space="preserve">Ученый секретарь Ученого совета                                </w:t>
      </w:r>
      <w:r w:rsidR="00D21354">
        <w:rPr>
          <w:rFonts w:ascii="Times New Roman" w:eastAsia="Arial" w:hAnsi="Times New Roman"/>
          <w:sz w:val="28"/>
          <w:szCs w:val="28"/>
          <w:lang w:eastAsia="hi-IN" w:bidi="hi-IN"/>
        </w:rPr>
        <w:t>И.В. Цифанова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106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E59B1" w:rsidRDefault="00326326" w:rsidP="00326326">
      <w:pPr>
        <w:suppressAutoHyphens/>
        <w:autoSpaceDE w:val="0"/>
        <w:spacing w:after="0" w:line="240" w:lineRule="auto"/>
        <w:rPr>
          <w:rFonts w:ascii="Times New Roman" w:eastAsia="Arial" w:hAnsi="Times New Roman"/>
          <w:sz w:val="28"/>
          <w:szCs w:val="28"/>
          <w:lang w:eastAsia="hi-IN" w:bidi="hi-IN"/>
        </w:rPr>
      </w:pPr>
      <w:r w:rsidRPr="00DE59B1">
        <w:rPr>
          <w:rFonts w:ascii="Times New Roman" w:eastAsia="Arial" w:hAnsi="Times New Roman"/>
          <w:sz w:val="28"/>
          <w:szCs w:val="28"/>
          <w:lang w:eastAsia="hi-IN" w:bidi="hi-IN"/>
        </w:rPr>
        <w:t>«_______</w:t>
      </w:r>
      <w:r w:rsidR="00DB7EBF">
        <w:rPr>
          <w:rFonts w:ascii="Times New Roman" w:eastAsia="Arial" w:hAnsi="Times New Roman"/>
          <w:sz w:val="28"/>
          <w:szCs w:val="28"/>
          <w:lang w:eastAsia="hi-IN" w:bidi="hi-IN"/>
        </w:rPr>
        <w:t>____»______________________202</w:t>
      </w:r>
      <w:r w:rsidR="00D21354">
        <w:rPr>
          <w:rFonts w:ascii="Times New Roman" w:eastAsia="Arial" w:hAnsi="Times New Roman"/>
          <w:sz w:val="28"/>
          <w:szCs w:val="28"/>
          <w:lang w:eastAsia="hi-IN" w:bidi="hi-IN"/>
        </w:rPr>
        <w:t>1</w:t>
      </w:r>
      <w:bookmarkStart w:id="0" w:name="_GoBack"/>
      <w:bookmarkEnd w:id="0"/>
      <w:r>
        <w:rPr>
          <w:rFonts w:ascii="Times New Roman" w:eastAsia="Arial" w:hAnsi="Times New Roman"/>
          <w:sz w:val="28"/>
          <w:szCs w:val="28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sz w:val="28"/>
          <w:szCs w:val="28"/>
          <w:lang w:eastAsia="hi-IN" w:bidi="hi-IN"/>
        </w:rPr>
        <w:t>г.</w:t>
      </w:r>
    </w:p>
    <w:p w:rsidR="00326326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ind w:left="709"/>
        <w:rPr>
          <w:rFonts w:ascii="Times New Roman" w:eastAsia="Arial" w:hAnsi="Times New Roman"/>
          <w:sz w:val="20"/>
          <w:szCs w:val="20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DB7EBF" w:rsidRDefault="00DB7EBF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326326" w:rsidRPr="00D37034" w:rsidRDefault="00326326" w:rsidP="0032632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Примечания.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Список составляется по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разделам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хронологической последовательности публикации учебных изданий и научных трудов, используемых в образовательном процессе, со сквозной нумерацией: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а) учебные издания;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б) научные труды;</w:t>
      </w:r>
    </w:p>
    <w:p w:rsidR="00326326" w:rsidRPr="00DE59B1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b/>
          <w:sz w:val="24"/>
          <w:szCs w:val="24"/>
          <w:lang w:eastAsia="hi-IN" w:bidi="hi-IN"/>
        </w:rPr>
      </w:pP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в) патенты на изобретения, патенты (свидетельства) на полезную модель, патенты на промышленный образец, патенты на селекционные достижения, свидетельства на программу для электронных вычислительных машин, базы данных, топологию интегральных микросхем, зарегистрированные в установленном порядке.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. В графе 2 приводится полное наименование учебных изданий и научных трудов  (тема) с уточнением в скобках вида публикации: научные труды: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научная монография, научная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статья, тезисы докладов/сообщений научной конференции (съезда, симпозиума), отчет о проведении научно-исследовательских работ, прошедший депонирование; учебные издания: учебник, учебное пособия, учебно-методическое пособие, учебное наглядное пособие, рабочая тетрадь, самоучитель, хрестоматия, практикум, задачник, учебная программа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(перечислено в соответствии с Межгосударственным стандартом Система стандартов по информации, библиотечному и издательскому делу ГОСТ 7.60-2003. «Издания. Основные виды. Термины и определения»: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3 указывается форма объективного существования учебного издания и научного труда: печатная, рукописная, аудиовизуальная, электронная. Дипломы, авторские свидетельства, патенты, лицензии, информационные карты, алгоритмы, проекты не характеризуются (делается прочерк).  Научные и учебные электронные издания приравниваются к опубликованным при наличии государственной регистрации уполномоченной государственной организации </w:t>
      </w:r>
      <w:proofErr w:type="gram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и  оформленные</w:t>
      </w:r>
      <w:proofErr w:type="gram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 соответствии с ГОСТ 7.83-2001 Межгосударственного стандарта Системы стандартов по информации, библиотечному и издательскому делу (СИБИД) «Электронные издания. Основные виды и выходные сведения». 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В графе 4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</w:t>
      </w:r>
      <w:proofErr w:type="spell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внутривузовский</w:t>
      </w:r>
      <w:proofErr w:type="spell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), место и год их издания; указывается тематика, категория, место и год проведения научных и методических конференций, симпозиумов, семинаров и съездов. В материалах, в которых содержатся тезисы доклада (выступления, сообщения): международные, всероссийские, региональные, отраслевые, межотраслевые, краевые, областные, межвузовские, вузовские (научно-педагогических работников, молодых специалистов, студентов); место депонирования рукописей (организация), номер государственной регистрации, год депонирования, издание, где аннотирована депонированная работа; номер диплома на открытие, авторского свидетельства на изобретение, свидетельства на промышленный образец, дата выдачи; номер патента и дата выдачи; номер регистрации и дата оформления лицензии, информацио</w:t>
      </w:r>
      <w:r>
        <w:rPr>
          <w:rFonts w:ascii="Times New Roman" w:eastAsia="Arial" w:hAnsi="Times New Roman"/>
          <w:sz w:val="24"/>
          <w:szCs w:val="24"/>
          <w:lang w:eastAsia="hi-IN" w:bidi="hi-IN"/>
        </w:rPr>
        <w:t xml:space="preserve">нной карты, алгоритма, проекта, 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для </w:t>
      </w:r>
      <w:r w:rsidRPr="00DE59B1">
        <w:rPr>
          <w:rFonts w:ascii="Times New Roman" w:eastAsia="Arial" w:hAnsi="Times New Roman"/>
          <w:b/>
          <w:sz w:val="24"/>
          <w:szCs w:val="24"/>
          <w:lang w:eastAsia="hi-IN" w:bidi="hi-IN"/>
        </w:rPr>
        <w:t>электронных изданий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 xml:space="preserve"> выпускные данные: наименование издателя, наименование изготовителя, номер лицензии на издательскую деятельность и дату ее выдачи (для непериодических электронных изданий), регистрационный номер и регистрирующий орган (для периодических электронных изданий).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Все данные приводятся в соответствии с правилами библиографического описания литературы.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В графе 5 указывается количество печатных листов (</w:t>
      </w:r>
      <w:proofErr w:type="spellStart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п.л</w:t>
      </w:r>
      <w:proofErr w:type="spellEnd"/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.) или страниц (с.) публикаций (дробью: в числителе - общий объем, в знаменателе - объем, принадлежащий соискателю). для электронных изданий объем в Мб, продолжительность звуковых и видеофрагментов в минутах.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lastRenderedPageBreak/>
        <w:t>В графе 6 перечисляются фамилии и инициалы соавторов в порядке их участия в работе. Из состава больших авторских коллективов приводятся фамилии первых пяти человек, после чего проставляется «и другие, всего___ человек».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III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Работы, находящиеся в печати, положительные решения по заявкам на выдачу патентов и прочие не включаются. Не относятся к научным работам и учебным изданиям газетные статьи и другие публикации популярного характера.</w:t>
      </w: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</w:p>
    <w:p w:rsidR="00326326" w:rsidRPr="00D37034" w:rsidRDefault="00326326" w:rsidP="00326326">
      <w:pPr>
        <w:pStyle w:val="a3"/>
        <w:suppressAutoHyphens/>
        <w:autoSpaceDE w:val="0"/>
        <w:spacing w:after="0" w:line="240" w:lineRule="auto"/>
        <w:ind w:left="0"/>
        <w:jc w:val="both"/>
        <w:rPr>
          <w:rFonts w:ascii="Times New Roman" w:eastAsia="Arial" w:hAnsi="Times New Roman"/>
          <w:sz w:val="24"/>
          <w:szCs w:val="24"/>
          <w:lang w:eastAsia="hi-IN" w:bidi="hi-IN"/>
        </w:rPr>
      </w:pPr>
      <w:r w:rsidRPr="00D37034">
        <w:rPr>
          <w:rFonts w:ascii="Times New Roman" w:eastAsia="Arial" w:hAnsi="Times New Roman"/>
          <w:sz w:val="24"/>
          <w:szCs w:val="24"/>
          <w:lang w:val="en-US" w:eastAsia="hi-IN" w:bidi="hi-IN"/>
        </w:rPr>
        <w:t>IV</w:t>
      </w:r>
      <w:r w:rsidRPr="00D37034">
        <w:rPr>
          <w:rFonts w:ascii="Times New Roman" w:eastAsia="Arial" w:hAnsi="Times New Roman"/>
          <w:sz w:val="24"/>
          <w:szCs w:val="24"/>
          <w:lang w:eastAsia="hi-IN" w:bidi="hi-IN"/>
        </w:rPr>
        <w:t>. Итоговые отчеты о проведении научно-исследовательских работ могут быть представлены отдельным списком по вышеуказанной форме.</w:t>
      </w:r>
    </w:p>
    <w:p w:rsidR="00326326" w:rsidRDefault="00326326" w:rsidP="00326326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326326" w:rsidRDefault="00326326" w:rsidP="003263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6326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F47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списка указывается общий объем работ соискателя и личный вклад  в печатных листах.</w:t>
      </w:r>
    </w:p>
    <w:p w:rsidR="00326326" w:rsidRPr="003F4791" w:rsidRDefault="00326326" w:rsidP="003263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 печатных листах необходимо просчитать по формуле:  40000 печатных знаков= 1 печатному листу.</w:t>
      </w:r>
    </w:p>
    <w:p w:rsidR="00187851" w:rsidRDefault="00187851" w:rsidP="00326326">
      <w:pPr>
        <w:spacing w:after="0" w:line="240" w:lineRule="auto"/>
      </w:pPr>
    </w:p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07"/>
    <w:rsid w:val="00187851"/>
    <w:rsid w:val="00326326"/>
    <w:rsid w:val="008A469A"/>
    <w:rsid w:val="00A07407"/>
    <w:rsid w:val="00D21354"/>
    <w:rsid w:val="00DB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47DE"/>
  <w15:docId w15:val="{702836DF-709E-493F-B623-22F08348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820</Words>
  <Characters>4680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Цифанова Ирина</cp:lastModifiedBy>
  <cp:revision>2</cp:revision>
  <dcterms:created xsi:type="dcterms:W3CDTF">2021-08-26T10:44:00Z</dcterms:created>
  <dcterms:modified xsi:type="dcterms:W3CDTF">2021-08-26T10:44:00Z</dcterms:modified>
</cp:coreProperties>
</file>