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краевого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 xml:space="preserve">конкурса «Лучшая инклюзивная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России – 2025»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contextualSpacing/>
        <w:ind w:left="5387"/>
        <w:jc w:val="center"/>
        <w:spacing w:after="0" w:line="240" w:lineRule="exact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b w:val="0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pStyle w:val="698"/>
        <w:contextualSpacing/>
        <w:ind w:right="199"/>
        <w:jc w:val="center"/>
        <w:spacing w:before="0" w:beforeAutospacing="0" w:after="0" w:afterAutospacing="0" w:line="238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8"/>
        <w:contextualSpacing/>
        <w:ind w:right="199"/>
        <w:jc w:val="center"/>
        <w:spacing w:before="0" w:beforeAutospacing="0" w:after="0" w:afterAutospacing="0" w:line="238" w:lineRule="exact"/>
      </w:pPr>
      <w:r>
        <w:rPr>
          <w:rFonts w:ascii="Times New Roman" w:hAnsi="Times New Roman" w:cs="Times New Roman"/>
          <w:sz w:val="28"/>
          <w:szCs w:val="28"/>
        </w:rPr>
        <w:br/>
        <w:t xml:space="preserve">федерального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этапа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XII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Всероссийского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конкурса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«Лучшая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инклюзивная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школа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оссии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номинации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«Лучшая ресурсная организация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pStyle w:val="698"/>
        <w:contextualSpacing/>
        <w:ind w:right="199"/>
        <w:jc w:val="center"/>
        <w:spacing w:before="0" w:beforeAutospacing="0" w:after="0" w:afterAutospacing="0" w:line="238" w:lineRule="exac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развитию инклюзивного общего образования»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82"/>
        <w:contextualSpacing/>
        <w:spacing w:before="0" w:beforeAutospacing="0" w:after="0" w:afterAutospacing="0"/>
      </w:pPr>
      <w:r>
        <w:rPr>
          <w:i/>
          <w:sz w:val="20"/>
        </w:rPr>
      </w:r>
      <w:r>
        <w:rPr>
          <w:i/>
          <w:sz w:val="20"/>
        </w:rPr>
      </w:r>
      <w:r/>
    </w:p>
    <w:p>
      <w:pPr>
        <w:pStyle w:val="882"/>
        <w:contextualSpacing/>
        <w:spacing w:before="0" w:beforeAutospacing="0" w:after="0" w:afterAutospacing="0"/>
      </w:pPr>
      <w:r>
        <w:rPr>
          <w:i/>
          <w:sz w:val="29"/>
        </w:rPr>
        <w:t xml:space="preserve">________________________________________________________________</w:t>
      </w:r>
      <w:r/>
    </w:p>
    <w:p>
      <w:pPr>
        <w:contextualSpacing/>
        <w:ind w:left="795" w:right="64" w:firstLine="0"/>
        <w:jc w:val="center"/>
        <w:spacing w:before="0" w:beforeAutospacing="0" w:after="0" w:afterAutospacing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2"/>
        <w:contextualSpacing/>
        <w:spacing w:before="0" w:beforeAutospacing="0" w:after="0" w:afterAutospacing="0"/>
        <w:rPr>
          <w:sz w:val="22"/>
          <w:szCs w:val="22"/>
        </w:rPr>
      </w:pPr>
      <w:r>
        <w:rPr>
          <w:highlight w:val="none"/>
        </w:rPr>
      </w:r>
      <w:r>
        <w:rPr>
          <w:highlight w:val="none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351"/>
        <w:gridCol w:w="5003"/>
      </w:tblGrid>
      <w:tr>
        <w:tblPrEx/>
        <w:trPr>
          <w:trHeight w:val="400"/>
        </w:trPr>
        <w:tc>
          <w:tcPr>
            <w:gridSpan w:val="2"/>
            <w:tcW w:w="9354" w:type="dxa"/>
            <w:textDirection w:val="lrTb"/>
            <w:noWrap w:val="false"/>
          </w:tcPr>
          <w:p>
            <w:pPr>
              <w:pStyle w:val="883"/>
              <w:ind w:left="4013"/>
              <w:spacing w:line="258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2368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ind w:right="155"/>
            </w:pPr>
            <w:r>
              <w:rPr>
                <w:sz w:val="24"/>
              </w:rPr>
              <w:t xml:space="preserve">Населенный пункт, муниципальный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район, адрес, телефон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 осуществляющей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 образовательных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(далее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0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458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before="13"/>
              <w:rPr>
                <w:szCs w:val="24"/>
              </w:rPr>
            </w:pPr>
            <w:r>
              <w:rPr>
                <w:sz w:val="24"/>
              </w:rPr>
              <w:t xml:space="preserve">Организационно-правовая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форма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0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401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line="258" w:lineRule="exact"/>
              <w:rPr>
                <w:szCs w:val="24"/>
              </w:rPr>
            </w:pPr>
            <w:r>
              <w:rPr>
                <w:sz w:val="24"/>
              </w:rPr>
              <w:t xml:space="preserve"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0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Cs w:val="20"/>
              </w:rPr>
            </w:r>
          </w:p>
        </w:tc>
      </w:tr>
      <w:tr>
        <w:tblPrEx/>
        <w:trPr>
          <w:trHeight w:val="791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line="268" w:lineRule="exact"/>
            </w:pPr>
            <w:r>
              <w:rPr>
                <w:sz w:val="24"/>
              </w:rPr>
              <w:t xml:space="preserve">Действующий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/>
              <w:spacing w:before="128"/>
              <w:rPr>
                <w:szCs w:val="24"/>
              </w:rPr>
            </w:pPr>
            <w:r>
              <w:rPr>
                <w:sz w:val="24"/>
              </w:rPr>
              <w:t xml:space="preserve">Ссылка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580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ind w:right="286"/>
            </w:pPr>
            <w:r>
              <w:rPr>
                <w:sz w:val="24"/>
              </w:rPr>
              <w:t xml:space="preserve">Нормативно правовые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уровней,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закрепляющие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функцию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 w:right="429"/>
              <w:rPr>
                <w:szCs w:val="24"/>
              </w:rPr>
            </w:pPr>
            <w:r>
              <w:rPr>
                <w:sz w:val="24"/>
              </w:rPr>
              <w:t xml:space="preserve">Нормативно правовые документы 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и/или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(ссылка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сайта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документы)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578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ind w:right="901"/>
            </w:pPr>
            <w:r>
              <w:rPr>
                <w:sz w:val="24"/>
              </w:rPr>
              <w:t xml:space="preserve">Локальные акты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регламентирующие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сопровождение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инклюзивного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 w:right="452"/>
              <w:rPr>
                <w:szCs w:val="24"/>
              </w:rPr>
            </w:pPr>
            <w:r>
              <w:rPr>
                <w:sz w:val="24"/>
              </w:rPr>
              <w:t xml:space="preserve">Локальные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ресурсное и методическое сопровождение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(ссылка)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84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ind w:right="106"/>
            </w:pPr>
            <w:r>
              <w:rPr>
                <w:sz w:val="24"/>
              </w:rPr>
              <w:t xml:space="preserve">Продолжительность 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 w:right="1009" w:firstLine="60"/>
              <w:rPr>
                <w:szCs w:val="24"/>
              </w:rPr>
            </w:pPr>
            <w:r>
              <w:rPr>
                <w:sz w:val="24"/>
              </w:rPr>
              <w:t xml:space="preserve"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протяжение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какого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84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line="270" w:lineRule="exact"/>
            </w:pPr>
            <w:r>
              <w:rPr>
                <w:sz w:val="24"/>
              </w:rPr>
              <w:t xml:space="preserve"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z w:val="24"/>
              </w:rPr>
            </w:r>
            <w:r/>
          </w:p>
          <w:p>
            <w:pPr>
              <w:pStyle w:val="883"/>
              <w:ind w:right="430"/>
              <w:spacing w:line="274" w:lineRule="exact"/>
              <w:rPr>
                <w:szCs w:val="24"/>
              </w:rPr>
            </w:pPr>
            <w:r>
              <w:rPr>
                <w:sz w:val="24"/>
              </w:rPr>
              <w:t xml:space="preserve">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среды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/>
              <w:spacing w:line="270" w:lineRule="exact"/>
              <w:rPr>
                <w:szCs w:val="24"/>
              </w:rPr>
            </w:pPr>
            <w:r>
              <w:rPr>
                <w:sz w:val="24"/>
              </w:rPr>
              <w:t xml:space="preserve">Ссылка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сайта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паспортом доступности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795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line="270" w:lineRule="exact"/>
            </w:pPr>
            <w:r>
              <w:rPr>
                <w:sz w:val="24"/>
              </w:rPr>
              <w:t xml:space="preserve">Контингент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/>
          </w:p>
          <w:p>
            <w:pPr>
              <w:pStyle w:val="88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есть)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/>
              <w:spacing w:line="270" w:lineRule="exact"/>
            </w:pPr>
            <w:r>
              <w:rPr>
                <w:sz w:val="24"/>
              </w:rPr>
              <w:t xml:space="preserve"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0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каждой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реализуемой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АООП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626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ind w:right="140"/>
            </w:pPr>
            <w:r>
              <w:rPr>
                <w:sz w:val="24"/>
              </w:rPr>
              <w:t xml:space="preserve"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z w:val="24"/>
              </w:rPr>
            </w:r>
            <w:r/>
          </w:p>
          <w:p>
            <w:pPr>
              <w:pStyle w:val="883"/>
              <w:ind w:right="1087"/>
              <w:rPr>
                <w:szCs w:val="24"/>
              </w:rPr>
            </w:pPr>
            <w:r>
              <w:rPr>
                <w:sz w:val="24"/>
              </w:rPr>
              <w:t xml:space="preserve">деятельности по ресурсному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 инклюзивных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/>
            </w:pPr>
            <w:r>
              <w:rPr>
                <w:sz w:val="24"/>
              </w:rPr>
              <w:t xml:space="preserve"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должности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0" w:right="548"/>
            </w:pPr>
            <w:r>
              <w:rPr>
                <w:sz w:val="24"/>
              </w:rPr>
              <w:t xml:space="preserve"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случае,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совпадает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должностью),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участвующих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0" w:right="1031"/>
              <w:rPr>
                <w:szCs w:val="24"/>
              </w:rPr>
            </w:pPr>
            <w:r>
              <w:rPr>
                <w:sz w:val="24"/>
              </w:rPr>
              <w:t xml:space="preserve">деятельности по ресурсному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411"/>
        </w:trPr>
        <w:tc>
          <w:tcPr>
            <w:gridSpan w:val="2"/>
            <w:tcW w:w="9354" w:type="dxa"/>
            <w:textDirection w:val="lrTb"/>
            <w:noWrap w:val="false"/>
          </w:tcPr>
          <w:p>
            <w:pPr>
              <w:pStyle w:val="883"/>
              <w:ind w:left="3478"/>
              <w:spacing w:line="258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1194"/>
        </w:trPr>
        <w:tc>
          <w:tcPr>
            <w:tcW w:w="4351" w:type="dxa"/>
            <w:textDirection w:val="lrTb"/>
            <w:noWrap w:val="false"/>
          </w:tcPr>
          <w:p>
            <w:pPr>
              <w:pStyle w:val="883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5003" w:type="dxa"/>
            <w:textDirection w:val="lrTb"/>
            <w:noWrap w:val="false"/>
          </w:tcPr>
          <w:p>
            <w:pPr>
              <w:pStyle w:val="883"/>
              <w:ind w:left="110"/>
              <w:spacing w:line="268" w:lineRule="exact"/>
            </w:pPr>
            <w:r>
              <w:rPr>
                <w:sz w:val="24"/>
              </w:rPr>
              <w:t xml:space="preserve">Ссылка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страницу,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 xml:space="preserve">где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z w:val="24"/>
              </w:rPr>
              <w:t xml:space="preserve">основании которого осуществляется </w:t>
            </w:r>
            <w:r>
              <w:rPr>
                <w:spacing w:val="-1"/>
                <w:sz w:val="24"/>
              </w:rPr>
              <w:t xml:space="preserve">ресурсное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 xml:space="preserve">обеспечение.</w:t>
            </w:r>
            <w:r>
              <w:rPr>
                <w:sz w:val="24"/>
              </w:rPr>
            </w:r>
            <w:r/>
          </w:p>
        </w:tc>
      </w:tr>
    </w:tbl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394"/>
        <w:gridCol w:w="4974"/>
      </w:tblGrid>
      <w:tr>
        <w:tblPrEx/>
        <w:trPr>
          <w:trHeight w:val="1382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 w:right="972"/>
              <w:rPr>
                <w:szCs w:val="24"/>
              </w:rPr>
            </w:pPr>
            <w:r>
              <w:rPr>
                <w:sz w:val="24"/>
              </w:rPr>
              <w:t xml:space="preserve">Сопровождаемый контингент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 посещающих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инклюзивные образовательные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115" w:right="429"/>
            </w:pPr>
            <w:r>
              <w:rPr>
                <w:sz w:val="24"/>
              </w:rPr>
              <w:t xml:space="preserve">Укажите общее количество обучающихся с ОВЗ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(инклюзивных школ), сопровождаемых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5" w:right="549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протяжении не менее года (по каждому варианту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отдельно)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 w:right="106"/>
            </w:pPr>
            <w:r>
              <w:rPr>
                <w:sz w:val="24"/>
              </w:rPr>
              <w:t xml:space="preserve">Методически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сопровождаемые АООП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инклюзивных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ресурсному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115" w:right="239"/>
            </w:pPr>
            <w:r>
              <w:rPr>
                <w:sz w:val="24"/>
              </w:rPr>
              <w:t xml:space="preserve">Укажите АООП (с вариантами), 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сопровождаемых в соответствии с федеральными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АООП,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уровня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5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образования/возраста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 w:right="956"/>
            </w:pPr>
            <w:r>
              <w:rPr>
                <w:sz w:val="24"/>
              </w:rPr>
              <w:t xml:space="preserve">Направления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 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0"/>
              <w:spacing w:before="3"/>
            </w:pPr>
            <w:r>
              <w:rPr>
                <w:sz w:val="23"/>
              </w:rPr>
            </w:r>
            <w:r>
              <w:rPr>
                <w:sz w:val="23"/>
              </w:rPr>
            </w:r>
            <w:r/>
          </w:p>
          <w:p>
            <w:pPr>
              <w:pStyle w:val="883"/>
              <w:ind w:left="115" w:right="889"/>
              <w:rPr>
                <w:sz w:val="23"/>
                <w:szCs w:val="23"/>
              </w:rPr>
            </w:pPr>
            <w:r>
              <w:rPr>
                <w:sz w:val="24"/>
              </w:rPr>
              <w:t xml:space="preserve">Перечислите тезисно 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сопровождению.</w:t>
            </w:r>
            <w:r>
              <w:rPr>
                <w:sz w:val="24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trHeight w:val="552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/>
              <w:spacing w:line="268" w:lineRule="exact"/>
            </w:pPr>
            <w:r>
              <w:rPr>
                <w:sz w:val="24"/>
              </w:rPr>
              <w:t xml:space="preserve"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3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ресурсной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115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Ссылка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сайта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 w:right="384"/>
              <w:spacing w:before="131"/>
              <w:rPr>
                <w:szCs w:val="24"/>
              </w:rPr>
            </w:pPr>
            <w:r>
              <w:rPr>
                <w:sz w:val="24"/>
              </w:rPr>
              <w:t xml:space="preserve">Масштаб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внедрения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115" w:right="175"/>
              <w:rPr>
                <w:szCs w:val="24"/>
              </w:rPr>
            </w:pPr>
            <w:r>
              <w:rPr>
                <w:sz w:val="24"/>
              </w:rPr>
              <w:t xml:space="preserve"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ресурсного 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113"/>
              <w:jc w:val="both"/>
              <w:spacing w:line="268" w:lineRule="exact"/>
            </w:pPr>
            <w:r>
              <w:rPr>
                <w:sz w:val="24"/>
              </w:rPr>
              <w:t xml:space="preserve"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проектах/программах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3" w:right="199"/>
              <w:jc w:val="both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федерального и регионального уровня,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направленных на развитие инклюзии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(при наличии)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883"/>
              <w:ind w:left="115" w:right="659"/>
              <w:rPr>
                <w:szCs w:val="24"/>
              </w:rPr>
            </w:pPr>
            <w:r>
              <w:rPr>
                <w:sz w:val="24"/>
              </w:rPr>
              <w:t xml:space="preserve">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перечень проектов/программ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gridSpan w:val="2"/>
            <w:tcBorders>
              <w:bottom w:val="single" w:color="000000" w:sz="8" w:space="0"/>
            </w:tcBorders>
            <w:tcW w:w="9367" w:type="dxa"/>
            <w:textDirection w:val="lrTb"/>
            <w:noWrap w:val="false"/>
          </w:tcPr>
          <w:p>
            <w:pPr>
              <w:pStyle w:val="883"/>
              <w:ind w:left="1190"/>
              <w:spacing w:line="258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Существующие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обеспечению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82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4" w:type="dxa"/>
            <w:textDirection w:val="lrTb"/>
            <w:noWrap w:val="false"/>
          </w:tcPr>
          <w:p>
            <w:pPr>
              <w:pStyle w:val="883"/>
              <w:spacing w:line="270" w:lineRule="exact"/>
            </w:pPr>
            <w:r>
              <w:rPr>
                <w:sz w:val="24"/>
              </w:rPr>
              <w:t xml:space="preserve"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z w:val="24"/>
              </w:rPr>
            </w:r>
            <w:r/>
          </w:p>
          <w:p>
            <w:pPr>
              <w:pStyle w:val="883"/>
              <w:ind w:right="1035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сопровождению инклюзивных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74" w:type="dxa"/>
            <w:textDirection w:val="lrTb"/>
            <w:noWrap w:val="false"/>
          </w:tcPr>
          <w:p>
            <w:pPr>
              <w:pStyle w:val="883"/>
              <w:ind w:left="110" w:firstLine="374"/>
              <w:spacing w:line="270" w:lineRule="exact"/>
            </w:pPr>
            <w:r>
              <w:rPr>
                <w:sz w:val="24"/>
              </w:rPr>
              <w:t xml:space="preserve">Укажите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общее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всех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0" w:right="82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формам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перечисленных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ниже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67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4" w:type="dxa"/>
            <w:textDirection w:val="lrTb"/>
            <w:noWrap w:val="false"/>
          </w:tcPr>
          <w:p>
            <w:pPr>
              <w:pStyle w:val="883"/>
              <w:ind w:right="239"/>
              <w:spacing w:before="128"/>
              <w:rPr>
                <w:szCs w:val="24"/>
              </w:rPr>
            </w:pPr>
            <w:r>
              <w:rPr>
                <w:sz w:val="24"/>
              </w:rPr>
              <w:t xml:space="preserve">Формы реализации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 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z w:val="24"/>
                <w:u w:val="single"/>
              </w:rPr>
              <w:t xml:space="preserve">,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адресованных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педагогам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74" w:type="dxa"/>
            <w:textDirection w:val="lrTb"/>
            <w:noWrap w:val="false"/>
          </w:tcPr>
          <w:p>
            <w:pPr>
              <w:pStyle w:val="883"/>
              <w:ind w:left="110" w:right="87" w:firstLine="374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(числа привлеченных педагогов 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работают).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9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4" w:type="dxa"/>
            <w:textDirection w:val="lrTb"/>
            <w:noWrap w:val="false"/>
          </w:tcPr>
          <w:p>
            <w:pPr>
              <w:pStyle w:val="883"/>
              <w:ind w:left="0"/>
              <w:spacing w:before="4"/>
            </w:pPr>
            <w:r>
              <w:rPr>
                <w:sz w:val="35"/>
              </w:rPr>
            </w:r>
            <w:r>
              <w:rPr>
                <w:sz w:val="35"/>
              </w:rPr>
            </w:r>
            <w:r/>
          </w:p>
          <w:p>
            <w:pPr>
              <w:pStyle w:val="883"/>
              <w:ind w:right="189"/>
              <w:rPr>
                <w:sz w:val="35"/>
                <w:szCs w:val="35"/>
              </w:rPr>
            </w:pPr>
            <w:r>
              <w:rPr>
                <w:sz w:val="24"/>
              </w:rPr>
              <w:t xml:space="preserve">Формы реализации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 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адресованных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родителям</w:t>
            </w:r>
            <w:r>
              <w:rPr>
                <w:sz w:val="24"/>
              </w:rPr>
            </w:r>
            <w:r>
              <w:rPr>
                <w:sz w:val="35"/>
                <w:szCs w:val="35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74" w:type="dxa"/>
            <w:textDirection w:val="lrTb"/>
            <w:noWrap w:val="false"/>
          </w:tcPr>
          <w:p>
            <w:pPr>
              <w:pStyle w:val="883"/>
              <w:ind w:left="110" w:right="87" w:firstLine="374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(числа привлеченных педагогов 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работают).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9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4" w:type="dxa"/>
            <w:textDirection w:val="lrTb"/>
            <w:noWrap w:val="false"/>
          </w:tcPr>
          <w:p>
            <w:pPr>
              <w:pStyle w:val="883"/>
              <w:ind w:left="0"/>
              <w:spacing w:before="4"/>
            </w:pPr>
            <w:r>
              <w:rPr>
                <w:sz w:val="35"/>
              </w:rPr>
            </w:r>
            <w:r>
              <w:rPr>
                <w:sz w:val="35"/>
              </w:rPr>
            </w:r>
            <w:r/>
          </w:p>
          <w:p>
            <w:pPr>
              <w:pStyle w:val="883"/>
              <w:ind w:right="486"/>
            </w:pPr>
            <w:r>
              <w:rPr>
                <w:sz w:val="24"/>
              </w:rPr>
              <w:t xml:space="preserve">Формы реализации мероприятий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 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</w:t>
            </w:r>
            <w:r>
              <w:rPr>
                <w:sz w:val="24"/>
              </w:rPr>
            </w:r>
            <w:r/>
          </w:p>
          <w:p>
            <w:pPr>
              <w:pStyle w:val="883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адресованных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обучающимся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74" w:type="dxa"/>
            <w:textDirection w:val="lrTb"/>
            <w:noWrap w:val="false"/>
          </w:tcPr>
          <w:p>
            <w:pPr>
              <w:pStyle w:val="883"/>
              <w:ind w:left="110" w:right="85" w:firstLine="374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обучаются).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40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394" w:type="dxa"/>
            <w:textDirection w:val="lrTb"/>
            <w:noWrap w:val="false"/>
          </w:tcPr>
          <w:p>
            <w:pPr>
              <w:pStyle w:val="883"/>
              <w:ind w:left="0"/>
              <w:spacing w:before="5"/>
            </w:pPr>
            <w:r>
              <w:rPr>
                <w:sz w:val="23"/>
              </w:rPr>
            </w:r>
            <w:r>
              <w:rPr>
                <w:sz w:val="23"/>
              </w:rPr>
            </w:r>
            <w:r/>
          </w:p>
          <w:p>
            <w:pPr>
              <w:pStyle w:val="883"/>
            </w:pPr>
            <w:r>
              <w:rPr>
                <w:sz w:val="24"/>
              </w:rPr>
              <w:t xml:space="preserve"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z w:val="24"/>
              </w:rPr>
            </w:r>
            <w:r/>
          </w:p>
          <w:p>
            <w:pPr>
              <w:pStyle w:val="883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74" w:type="dxa"/>
            <w:textDirection w:val="lrTb"/>
            <w:noWrap w:val="false"/>
          </w:tcPr>
          <w:p>
            <w:pPr>
              <w:pStyle w:val="883"/>
              <w:ind w:left="110" w:right="87" w:firstLine="374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tbl>
      <w:tblPr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394"/>
        <w:gridCol w:w="4961"/>
      </w:tblGrid>
      <w:tr>
        <w:tblPrEx/>
        <w:trPr>
          <w:trHeight w:val="255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right="486"/>
            </w:pPr>
            <w:r>
              <w:rPr>
                <w:sz w:val="24"/>
              </w:rPr>
              <w:t xml:space="preserve">Формы реализации мероприятий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</w:t>
            </w:r>
            <w:r>
              <w:rPr>
                <w:sz w:val="24"/>
              </w:rPr>
            </w:r>
            <w:r/>
          </w:p>
          <w:p>
            <w:pPr>
              <w:pStyle w:val="883"/>
              <w:ind w:right="242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ориентации 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883"/>
              <w:ind w:left="110" w:right="76" w:firstLine="374"/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(для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их 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z w:val="24"/>
              </w:rPr>
            </w:r>
            <w:r/>
          </w:p>
          <w:p>
            <w:pPr>
              <w:pStyle w:val="883"/>
              <w:ind w:left="110" w:right="81"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476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left="0" w:right="1258"/>
              <w:spacing w:before="222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350 слов)</w:t>
            </w:r>
            <w:r>
              <w:rPr>
                <w:sz w:val="24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883"/>
              <w:ind w:left="110" w:right="85" w:firstLine="237"/>
              <w:jc w:val="both"/>
              <w:tabs>
                <w:tab w:val="left" w:pos="2557" w:leader="none"/>
                <w:tab w:val="left" w:pos="2626" w:leader="none"/>
                <w:tab w:val="left" w:pos="4886" w:leader="none"/>
              </w:tabs>
            </w:pPr>
            <w:r>
              <w:rPr>
                <w:sz w:val="24"/>
              </w:rPr>
              <w:t xml:space="preserve">1.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опишите</w:t>
              <w:tab/>
            </w:r>
            <w:r>
              <w:rPr>
                <w:spacing w:val="-1"/>
                <w:sz w:val="24"/>
              </w:rPr>
              <w:t xml:space="preserve">организационно-структурную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схематического изображения </w:t>
            </w:r>
            <w:r>
              <w:rPr>
                <w:spacing w:val="-2"/>
                <w:sz w:val="24"/>
              </w:rPr>
              <w:t xml:space="preserve">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приветствуется).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3"/>
              </w:numPr>
              <w:ind w:left="110" w:right="86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3"/>
              </w:numPr>
              <w:ind w:left="110" w:right="85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региональный,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федеральный).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3"/>
              </w:numPr>
              <w:ind w:left="110" w:right="87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укажите, имеет ли организация официальный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статус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 площадки.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9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Укажите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5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ресурсной организации.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3" w:firstLine="237"/>
              <w:jc w:val="both"/>
              <w:spacing w:before="0" w:after="0" w:line="240" w:lineRule="auto"/>
              <w:tabs>
                <w:tab w:val="left" w:pos="818" w:leader="none"/>
                <w:tab w:val="left" w:pos="2360" w:leader="none"/>
                <w:tab w:val="left" w:pos="4394" w:leader="none"/>
              </w:tabs>
            </w:pPr>
            <w:r>
              <w:rPr>
                <w:sz w:val="24"/>
              </w:rPr>
              <w:t xml:space="preserve"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методического</w:t>
              <w:tab/>
              <w:t xml:space="preserve">обеспечения</w:t>
              <w:tab/>
              <w:t xml:space="preserve">реализации,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обоснованность.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8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8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ресурсной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3" w:firstLine="237"/>
              <w:jc w:val="both"/>
              <w:spacing w:before="0" w:after="0" w:line="240" w:lineRule="auto"/>
              <w:tabs>
                <w:tab w:val="left" w:pos="818" w:leader="none"/>
              </w:tabs>
            </w:pPr>
            <w:r>
              <w:rPr>
                <w:sz w:val="24"/>
              </w:rPr>
              <w:t xml:space="preserve"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организации-партнеры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сетевому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взаимодействию, обеспечивающие качество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Приложите,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взаимодействия.</w:t>
            </w:r>
            <w:r>
              <w:rPr>
                <w:sz w:val="24"/>
              </w:rPr>
            </w:r>
            <w:r/>
          </w:p>
          <w:p>
            <w:pPr>
              <w:pStyle w:val="883"/>
              <w:numPr>
                <w:ilvl w:val="0"/>
                <w:numId w:val="2"/>
              </w:numPr>
              <w:ind w:left="110" w:right="86" w:firstLine="237"/>
              <w:jc w:val="both"/>
              <w:spacing w:before="0" w:after="0" w:line="270" w:lineRule="atLeast"/>
              <w:tabs>
                <w:tab w:val="left" w:pos="818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некоммерческих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ресурсной организации.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4394" w:type="dxa"/>
            <w:textDirection w:val="lrTb"/>
            <w:noWrap w:val="false"/>
          </w:tcPr>
          <w:p>
            <w:pPr>
              <w:pStyle w:val="883"/>
              <w:ind w:right="86"/>
              <w:tabs>
                <w:tab w:val="left" w:pos="2451" w:leader="none"/>
                <w:tab w:val="left" w:pos="3970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Дополнительные</w:t>
              <w:tab/>
              <w:t xml:space="preserve">сведения</w:t>
              <w:tab/>
            </w:r>
            <w:r>
              <w:rPr>
                <w:spacing w:val="-2"/>
                <w:sz w:val="24"/>
              </w:rPr>
              <w:t xml:space="preserve"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883"/>
              <w:ind w:left="110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882"/>
        <w:spacing w:befor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spacing w:befor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Достоверность сведений, представленных в Анкете участника федерального этапа XII Всероссийского конкурса «Лучшая инклюзивная школа России - 2025» в номинации «Лучшая ресурсная организация по развитию инклюзивного общего образования» подтверждаю: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rPr>
          <w:sz w:val="20"/>
          <w:szCs w:val="20"/>
        </w:rPr>
      </w:pPr>
      <w:r>
        <w:rPr>
          <w:sz w:val="20"/>
        </w:rPr>
      </w:r>
      <w:r>
        <w:rPr>
          <w:sz w:val="20"/>
        </w:rPr>
        <w:t xml:space="preserve">____________________________________________/___________________  </w:t>
      </w:r>
      <w:r>
        <w:rPr>
          <w:sz w:val="20"/>
          <w:szCs w:val="20"/>
        </w:rPr>
      </w:r>
    </w:p>
    <w:p>
      <w:pPr>
        <w:pStyle w:val="882"/>
      </w:pPr>
      <w:r>
        <w:rPr>
          <w:sz w:val="20"/>
          <w:highlight w:val="none"/>
        </w:rPr>
        <w:t xml:space="preserve">                           ФИО руководителя ОО                                     подпись</w:t>
      </w:r>
      <w:r>
        <w:rPr>
          <w:sz w:val="20"/>
          <w:highlight w:val="none"/>
        </w:rPr>
      </w:r>
      <w:r/>
    </w:p>
    <w:p>
      <w:pPr>
        <w:pStyle w:val="882"/>
        <w:rPr>
          <w:sz w:val="20"/>
          <w:szCs w:val="20"/>
          <w:highlight w:val="none"/>
        </w:rPr>
      </w:pPr>
      <w:r>
        <w:rPr>
          <w:sz w:val="20"/>
          <w:highlight w:val="none"/>
        </w:rPr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82"/>
        <w:rPr>
          <w:sz w:val="20"/>
          <w:szCs w:val="20"/>
          <w:highlight w:val="none"/>
        </w:rPr>
      </w:pPr>
      <w:r>
        <w:rPr>
          <w:sz w:val="20"/>
        </w:rPr>
        <w:t xml:space="preserve">__________________________________</w:t>
      </w:r>
      <w:r>
        <w:rPr>
          <w:sz w:val="20"/>
          <w:szCs w:val="20"/>
          <w:highlight w:val="none"/>
        </w:rPr>
      </w:r>
    </w:p>
    <w:p>
      <w:pPr>
        <w:pStyle w:val="882"/>
        <w:rPr>
          <w:sz w:val="20"/>
          <w:szCs w:val="20"/>
          <w:highlight w:val="none"/>
        </w:rPr>
      </w:pPr>
      <w:r>
        <w:rPr>
          <w:sz w:val="20"/>
          <w:highlight w:val="none"/>
        </w:rPr>
        <w:t xml:space="preserve">                           Дата </w:t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98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  <w:jc w:val="right"/>
      <w:rPr>
        <w:rFonts w:ascii="Times New Roman" w:hAnsi="Times New Roman" w:cs="Times New Roman"/>
        <w:sz w:val="28"/>
        <w:szCs w:val="28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  <w:p>
    <w:pPr>
      <w:pStyle w:val="72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59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78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098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617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137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656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175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695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0" w:hanging="471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10" w:hanging="471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679" w:hanging="47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39" w:hanging="47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799" w:hanging="47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58" w:hanging="47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918" w:hanging="47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478" w:hanging="47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037" w:hanging="47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597" w:hanging="47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7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7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basedOn w:val="877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basedOn w:val="877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7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7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7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7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7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basedOn w:val="877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basedOn w:val="877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basedOn w:val="877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basedOn w:val="877"/>
    <w:link w:val="728"/>
    <w:uiPriority w:val="99"/>
  </w:style>
  <w:style w:type="paragraph" w:styleId="730">
    <w:name w:val="Caption"/>
    <w:basedOn w:val="876"/>
    <w:next w:val="876"/>
    <w:link w:val="7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basedOn w:val="8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2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3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4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5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6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7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9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0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1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2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3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4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6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7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8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9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0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1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</w:style>
  <w:style w:type="character" w:styleId="877" w:default="1">
    <w:name w:val="Default Paragraph Font"/>
    <w:uiPriority w:val="1"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paragraph" w:styleId="880">
    <w:name w:val="Balloon Text"/>
    <w:basedOn w:val="876"/>
    <w:link w:val="8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1" w:customStyle="1">
    <w:name w:val="Текст выноски Знак"/>
    <w:basedOn w:val="877"/>
    <w:link w:val="880"/>
    <w:uiPriority w:val="99"/>
    <w:semiHidden/>
    <w:rPr>
      <w:rFonts w:ascii="Segoe UI" w:hAnsi="Segoe UI" w:cs="Segoe UI"/>
      <w:sz w:val="18"/>
      <w:szCs w:val="18"/>
    </w:rPr>
  </w:style>
  <w:style w:type="paragraph" w:styleId="882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3" w:customStyle="1">
    <w:name w:val="Table Paragraph"/>
    <w:uiPriority w:val="1"/>
    <w:qFormat/>
    <w:pPr>
      <w:contextualSpacing w:val="0"/>
      <w:ind w:left="108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zhukova-ta</cp:lastModifiedBy>
  <cp:revision>8</cp:revision>
  <dcterms:created xsi:type="dcterms:W3CDTF">2023-07-24T08:46:00Z</dcterms:created>
  <dcterms:modified xsi:type="dcterms:W3CDTF">2025-03-25T12:02:19Z</dcterms:modified>
</cp:coreProperties>
</file>